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4424F1">
        <w:rPr>
          <w:lang w:val="en-IN"/>
        </w:rPr>
        <w:t>January 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4424F1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4424F1" w:rsidRDefault="004424F1" w:rsidP="00B91BCF">
            <w:pPr>
              <w:pStyle w:val="ListParagraph"/>
              <w:ind w:left="0"/>
              <w:jc w:val="center"/>
            </w:pPr>
            <w:r>
              <w:t>January 2026</w:t>
            </w:r>
          </w:p>
        </w:tc>
        <w:tc>
          <w:tcPr>
            <w:tcW w:w="2657" w:type="dxa"/>
            <w:vAlign w:val="center"/>
            <w:hideMark/>
          </w:tcPr>
          <w:p w:rsidR="004424F1" w:rsidRDefault="004424F1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6693</w:t>
            </w:r>
          </w:p>
        </w:tc>
        <w:tc>
          <w:tcPr>
            <w:tcW w:w="2237" w:type="dxa"/>
            <w:vAlign w:val="center"/>
            <w:hideMark/>
          </w:tcPr>
          <w:p w:rsidR="004424F1" w:rsidRDefault="004424F1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6559</w:t>
            </w:r>
          </w:p>
        </w:tc>
        <w:tc>
          <w:tcPr>
            <w:tcW w:w="2237" w:type="dxa"/>
            <w:vAlign w:val="center"/>
            <w:hideMark/>
          </w:tcPr>
          <w:p w:rsidR="004424F1" w:rsidRPr="00A86C15" w:rsidRDefault="004424F1" w:rsidP="00B91BCF">
            <w:pPr>
              <w:jc w:val="center"/>
              <w:rPr>
                <w:rFonts w:ascii="Calibri" w:hAnsi="Calibri" w:cs="Calibri"/>
                <w:color w:val="000000"/>
              </w:rPr>
            </w:pPr>
            <w:r w:rsidRPr="00C46048"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4424F1" w:rsidP="007A5624">
            <w:pPr>
              <w:pStyle w:val="ListParagraph"/>
              <w:ind w:left="0"/>
              <w:jc w:val="center"/>
            </w:pPr>
            <w:r>
              <w:t>January 2026</w:t>
            </w:r>
          </w:p>
        </w:tc>
        <w:tc>
          <w:tcPr>
            <w:tcW w:w="2594" w:type="dxa"/>
            <w:vAlign w:val="center"/>
          </w:tcPr>
          <w:p w:rsidR="00542047" w:rsidRDefault="00542047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4424F1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6693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>Total LTA of BSPHCL with Thermal, Hydro &amp; RE generator of central sector &amp; Sate sectors is of 9345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507177"/>
    <w:rsid w:val="00542047"/>
    <w:rsid w:val="00545E08"/>
    <w:rsid w:val="00551F76"/>
    <w:rsid w:val="005721D6"/>
    <w:rsid w:val="005920E9"/>
    <w:rsid w:val="00597AEB"/>
    <w:rsid w:val="005A44E8"/>
    <w:rsid w:val="005A4E15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E75A2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88</cp:revision>
  <cp:lastPrinted>2024-04-25T07:13:00Z</cp:lastPrinted>
  <dcterms:created xsi:type="dcterms:W3CDTF">2021-08-19T08:48:00Z</dcterms:created>
  <dcterms:modified xsi:type="dcterms:W3CDTF">2025-01-16T11:21:00Z</dcterms:modified>
</cp:coreProperties>
</file>