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010FC3">
        <w:rPr>
          <w:lang w:val="en-IN"/>
        </w:rPr>
        <w:t xml:space="preserve">May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4424F1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4424F1" w:rsidRDefault="00010FC3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May</w:t>
            </w:r>
            <w:r w:rsidR="004424F1"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4424F1" w:rsidRDefault="004F4B60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  <w:r w:rsidR="00010FC3">
              <w:rPr>
                <w:rFonts w:ascii="Calibri" w:hAnsi="Calibri" w:cs="Calibri"/>
                <w:color w:val="000000"/>
                <w:szCs w:val="22"/>
              </w:rPr>
              <w:t>976</w:t>
            </w:r>
          </w:p>
        </w:tc>
        <w:tc>
          <w:tcPr>
            <w:tcW w:w="2237" w:type="dxa"/>
            <w:vAlign w:val="center"/>
            <w:hideMark/>
          </w:tcPr>
          <w:p w:rsidR="004424F1" w:rsidRDefault="00010FC3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7816</w:t>
            </w:r>
          </w:p>
        </w:tc>
        <w:tc>
          <w:tcPr>
            <w:tcW w:w="2237" w:type="dxa"/>
            <w:vAlign w:val="center"/>
            <w:hideMark/>
          </w:tcPr>
          <w:p w:rsidR="004424F1" w:rsidRPr="00A86C15" w:rsidRDefault="00010FC3" w:rsidP="00B91B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010FC3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May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542047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4F4B60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  <w:r w:rsidR="00010FC3">
              <w:rPr>
                <w:rFonts w:ascii="Calibri" w:hAnsi="Calibri" w:cs="Calibri"/>
                <w:color w:val="000000"/>
                <w:szCs w:val="22"/>
              </w:rPr>
              <w:t>976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>Total LTA of BSPHCL with Thermal, Hydro &amp; RE generator of central sector &amp; Sate sectors is of 9345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93</cp:revision>
  <cp:lastPrinted>2024-04-25T07:13:00Z</cp:lastPrinted>
  <dcterms:created xsi:type="dcterms:W3CDTF">2021-08-19T08:48:00Z</dcterms:created>
  <dcterms:modified xsi:type="dcterms:W3CDTF">2025-05-08T10:35:00Z</dcterms:modified>
</cp:coreProperties>
</file>